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-309245</wp:posOffset>
                </wp:positionV>
                <wp:extent cx="820420" cy="461645"/>
                <wp:effectExtent l="0" t="0" r="177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7pt;margin-top:-24.35pt;height:36.35pt;width:64.6pt;z-index:251659264;mso-width-relative:page;mso-height-relative:page;" fillcolor="#FFFFFF [3201]" filled="t" stroked="f" coordsize="21600,21600" o:gfxdata="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2PLN3UAAAACQEAAA8AAAAAAAAA&#10;AQAgAAAAIgAAAGRycy9kb3ducmV2LnhtbFBLAQIUABQAAAAIAIdO4kAMyCphTgIAAI4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贵州经贸职业技术学院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项目采购询价表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【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限额：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2000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元-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万元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不含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】</w:t>
      </w:r>
    </w:p>
    <w:tbl>
      <w:tblPr>
        <w:tblStyle w:val="2"/>
        <w:tblW w:w="10065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2"/>
        <w:gridCol w:w="1418"/>
        <w:gridCol w:w="717"/>
        <w:gridCol w:w="984"/>
        <w:gridCol w:w="1136"/>
        <w:gridCol w:w="56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询价部门（章）：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4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预算（元）</w:t>
            </w:r>
          </w:p>
        </w:tc>
        <w:tc>
          <w:tcPr>
            <w:tcW w:w="864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8"/>
                <w:szCs w:val="28"/>
                <w:lang w:val="en-US" w:eastAsia="zh-CN"/>
              </w:rPr>
              <w:t>依据及金额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采购清单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1.XX物品 XX件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2.宣传展板搭建 XX平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必须附量化的清单及工作内容）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询价情况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询价时间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询价结论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6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资料审查（由询价部门完成）：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1.不同报价人的报价文件由同一单位或者个人编制，报价文件异常一致，报价文件存在相同的错误。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2.不同报价人委托同一单位或者个人办理，联系人为同一人或互相交叉，联系人及联系电话不是报价公司人员。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3.不同报价人存在互相关联或实际控制人相同，注册地址相同相近。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报价呈规律性差异。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5.报价公司营业执照经营范围具备相关经营范围，且在有效期内。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6.报价公司是否存在影响经营行为的司法风险，如失信黑名单、被执行人、限制高消费等。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无异常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异常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询价人员（签字）：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部门负责人（签字）：</w:t>
            </w:r>
          </w:p>
        </w:tc>
      </w:tr>
    </w:tbl>
    <w:p/>
    <w:sectPr>
      <w:pgSz w:w="11906" w:h="16838"/>
      <w:pgMar w:top="4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jA4ZDczZmUzMmJjYWNlMzg3N2ZkODQ5MmU1ZmMifQ=="/>
  </w:docVars>
  <w:rsids>
    <w:rsidRoot w:val="00000000"/>
    <w:rsid w:val="2BD3234B"/>
    <w:rsid w:val="39E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385</Characters>
  <Lines>0</Lines>
  <Paragraphs>0</Paragraphs>
  <TotalTime>0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2023-05-08T09:15:00Z</dcterms:created>
  <dc:creator>Administrator</dc:creator>
  <cp:lastModifiedBy>阿牛</cp:lastModifiedBy>
  <dcterms:modified xsi:type="dcterms:W3CDTF">2023-05-09T04:07:24Z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F293E4BB5A2C484F9881EA66F1394899_12</vt:lpwstr>
  </property>
</Properties>
</file>