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32"/>
          <w:szCs w:val="32"/>
        </w:rPr>
      </w:pP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>贵州经贸职业技术学院</w:t>
      </w:r>
      <w:r>
        <w:rPr>
          <w:rFonts w:hint="eastAsia" w:ascii="Calibri" w:hAnsi="宋体" w:eastAsia="宋体"/>
          <w:color w:val="auto"/>
          <w:position w:val="0"/>
          <w:sz w:val="32"/>
          <w:szCs w:val="32"/>
          <w:lang w:val="en-US" w:eastAsia="zh-CN"/>
        </w:rPr>
        <w:t>临时</w:t>
      </w: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>调课申请单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32"/>
          <w:szCs w:val="32"/>
        </w:rPr>
      </w:pP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Calibri" w:hAnsi="宋体" w:eastAsia="宋体"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 xml:space="preserve">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 xml:space="preserve"> 本人______________   因 （公、事、病、婚、丧）假，不能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Calibri" w:hAnsi="宋体" w:eastAsia="宋体"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到校上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系（部）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专业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班第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周星期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第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节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课（上课地点：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）现特申请调至第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周星期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第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节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课（上课地点：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）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8"/>
          <w:szCs w:val="28"/>
          <w14:textOutline w14:w="9525" w14:cap="rnd" w14:cmpd="sng">
            <w14:solidFill>
              <w14:schemeClr w14:val="tx1"/>
            </w14:solidFill>
            <w14:prstDash w14:val="solid"/>
            <w14:bevel/>
          </w14:textOutline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 xml:space="preserve">系部主任意见：       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 xml:space="preserve">  教务处盖章：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Calibri" w:hAnsi="宋体" w:eastAsia="宋体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Calibri" w:hAnsi="宋体" w:eastAsia="宋体"/>
          <w:color w:val="auto"/>
          <w:position w:val="0"/>
          <w:sz w:val="28"/>
          <w:szCs w:val="28"/>
          <w:lang w:val="en-US" w:eastAsia="zh-CN"/>
        </w:rPr>
        <w:t xml:space="preserve">                                               申请教师：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default" w:ascii="Calibri" w:hAnsi="宋体" w:eastAsia="宋体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default" w:ascii="Calibri" w:hAnsi="宋体" w:eastAsia="宋体"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年    月    日</w:t>
      </w:r>
    </w:p>
    <w:p>
      <w:pPr>
        <w:numPr>
          <w:ilvl w:val="0"/>
          <w:numId w:val="0"/>
        </w:numPr>
        <w:wordWrap/>
        <w:autoSpaceDE/>
        <w:autoSpaceDN/>
        <w:spacing w:before="0" w:after="0" w:line="240" w:lineRule="auto"/>
        <w:ind w:right="0" w:firstLine="0"/>
        <w:jc w:val="right"/>
        <w:rPr>
          <w:rFonts w:hint="default" w:ascii="Calibri" w:hAnsi="宋体" w:eastAsia="宋体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/>
        <w:autoSpaceDE/>
        <w:autoSpaceDN/>
        <w:spacing w:before="0" w:after="0" w:line="240" w:lineRule="auto"/>
        <w:ind w:right="0" w:firstLine="0"/>
        <w:jc w:val="left"/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>注：1、此调课申请单一式两份，院教务处和各系（部）各留存一份。</w:t>
      </w:r>
    </w:p>
    <w:p>
      <w:pPr>
        <w:numPr>
          <w:ilvl w:val="0"/>
          <w:numId w:val="1"/>
        </w:numPr>
        <w:wordWrap/>
        <w:autoSpaceDE/>
        <w:autoSpaceDN/>
        <w:spacing w:before="0" w:after="0" w:line="240" w:lineRule="auto"/>
        <w:ind w:left="420" w:leftChars="0" w:right="0" w:firstLine="0" w:firstLineChars="0"/>
        <w:jc w:val="left"/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>此申请单须加盖院教务处专用章方可生效。</w:t>
      </w:r>
    </w:p>
    <w:p>
      <w:pPr>
        <w:numPr>
          <w:numId w:val="0"/>
        </w:numPr>
        <w:wordWrap/>
        <w:autoSpaceDE/>
        <w:autoSpaceDN/>
        <w:spacing w:before="0" w:after="0" w:line="240" w:lineRule="auto"/>
        <w:ind w:left="420" w:leftChars="0" w:right="0" w:rightChars="0"/>
        <w:jc w:val="left"/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default" w:ascii="Calibri" w:hAnsi="宋体" w:eastAsia="宋体"/>
          <w:color w:val="auto"/>
          <w:position w:val="0"/>
          <w:sz w:val="32"/>
          <w:szCs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1905</wp:posOffset>
                </wp:positionV>
                <wp:extent cx="7579360" cy="29210"/>
                <wp:effectExtent l="0" t="6350" r="2540" b="21590"/>
                <wp:wrapNone/>
                <wp:docPr id="9" name="形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9995" cy="298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形状 1" o:spid="_x0000_s1026" o:spt="32" type="#_x0000_t32" style="position:absolute;left:0pt;flip:y;margin-left:-72pt;margin-top:0.15pt;height:2.3pt;width:596.8pt;z-index:251625472;mso-width-relative:page;mso-height-relative:page;" filled="f" stroked="t" coordsize="21600,21600" o:gfxdata="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I1w6tgAAAAIAQAADwAAAAAAAAABACAAAAAiAAAAZHJz&#10;L2Rvd25yZXYueG1sUEsBAhQAFAAAAAgAh07iQKGozFV2AgAAzQQAAA4AAAAAAAAAAQAgAAAAJwEA&#10;AGRycy9lMm9Eb2MueG1sUEsFBgAAAAAGAAYAWQEAAA8GAAAAAA=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default" w:ascii="Calibri" w:hAnsi="宋体" w:eastAsia="宋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32"/>
          <w:szCs w:val="32"/>
        </w:rPr>
      </w:pP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>贵州经贸职业技术学院</w:t>
      </w:r>
      <w:r>
        <w:rPr>
          <w:rFonts w:hint="eastAsia" w:ascii="Calibri" w:hAnsi="宋体" w:eastAsia="宋体"/>
          <w:color w:val="auto"/>
          <w:position w:val="0"/>
          <w:sz w:val="32"/>
          <w:szCs w:val="32"/>
          <w:lang w:val="en-US" w:eastAsia="zh-CN"/>
        </w:rPr>
        <w:t>临时</w:t>
      </w: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>调课申请单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32"/>
          <w:szCs w:val="32"/>
        </w:rPr>
      </w:pP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Calibri" w:hAnsi="宋体" w:eastAsia="宋体"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 xml:space="preserve">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 xml:space="preserve"> 本人______________   因 （公、事、病、婚、丧）假，不能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Calibri" w:hAnsi="宋体" w:eastAsia="宋体"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到校上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系（部）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专业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班第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周星期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第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节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课（上课地点：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）现特申请调至第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周星期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第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节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课（上课地点：</w:t>
      </w:r>
      <w:r>
        <w:rPr>
          <w:rFonts w:hint="eastAsia" w:ascii="Calibri" w:hAnsi="宋体" w:eastAsia="宋体"/>
          <w:color w:val="auto"/>
          <w:positio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）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8"/>
          <w:szCs w:val="28"/>
          <w14:textOutline w14:w="9525" w14:cap="rnd" w14:cmpd="sng">
            <w14:solidFill>
              <w14:schemeClr w14:val="tx1"/>
            </w14:solidFill>
            <w14:prstDash w14:val="solid"/>
            <w14:bevel/>
          </w14:textOutline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系部主任意见：             教务处盖章：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Calibri" w:hAnsi="宋体" w:eastAsia="宋体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Calibri" w:hAnsi="宋体" w:eastAsia="宋体"/>
          <w:color w:val="auto"/>
          <w:position w:val="0"/>
          <w:sz w:val="28"/>
          <w:szCs w:val="28"/>
          <w:lang w:val="en-US" w:eastAsia="zh-CN"/>
        </w:rPr>
        <w:t xml:space="preserve">                                               申请教师：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default" w:ascii="Calibri" w:hAnsi="宋体" w:eastAsia="宋体"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年    月    日</w:t>
      </w:r>
    </w:p>
    <w:p>
      <w:pPr>
        <w:numPr>
          <w:ilvl w:val="0"/>
          <w:numId w:val="0"/>
        </w:numPr>
        <w:wordWrap/>
        <w:autoSpaceDE/>
        <w:autoSpaceDN/>
        <w:spacing w:before="0" w:after="0" w:line="240" w:lineRule="auto"/>
        <w:ind w:right="0" w:firstLine="0"/>
        <w:jc w:val="right"/>
        <w:rPr>
          <w:rFonts w:hint="default" w:ascii="Calibri" w:hAnsi="宋体" w:eastAsia="宋体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/>
        <w:autoSpaceDE/>
        <w:autoSpaceDN/>
        <w:spacing w:before="0" w:after="0" w:line="240" w:lineRule="auto"/>
        <w:ind w:right="0" w:firstLine="0"/>
        <w:jc w:val="left"/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>注：1、此调课申请单一式两份，院教务处和各系（部）各留存一份。</w:t>
      </w:r>
    </w:p>
    <w:p>
      <w:pPr>
        <w:numPr>
          <w:numId w:val="0"/>
        </w:numPr>
        <w:wordWrap/>
        <w:autoSpaceDE/>
        <w:autoSpaceDN/>
        <w:spacing w:before="0" w:after="0" w:line="240" w:lineRule="auto"/>
        <w:ind w:left="420" w:leftChars="0" w:right="0" w:rightChars="0"/>
        <w:jc w:val="left"/>
        <w:rPr>
          <w:rFonts w:hint="default" w:ascii="Calibri" w:hAnsi="宋体" w:eastAsia="宋体"/>
          <w:color w:val="auto"/>
          <w:position w:val="0"/>
          <w:sz w:val="32"/>
          <w:szCs w:val="32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>2、此申请单须加盖院教务处专用章方可生效。</w:t>
      </w:r>
      <w:bookmarkStart w:id="0" w:name="_GoBack"/>
      <w:bookmarkEnd w:id="0"/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F05E"/>
    <w:multiLevelType w:val="singleLevel"/>
    <w:tmpl w:val="5AA0F05E"/>
    <w:lvl w:ilvl="0" w:tentative="0">
      <w:start w:val="2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7BF5403"/>
    <w:rsid w:val="08C8758C"/>
    <w:rsid w:val="175825AD"/>
    <w:rsid w:val="24D43F33"/>
    <w:rsid w:val="3A846939"/>
    <w:rsid w:val="3C7A2CC9"/>
    <w:rsid w:val="6CA47FEA"/>
    <w:rsid w:val="71140729"/>
    <w:rsid w:val="75020223"/>
    <w:rsid w:val="7550057A"/>
    <w:rsid w:val="76136D4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2">
    <w:name w:val="Default Paragraph Font"/>
    <w:unhideWhenUsed/>
    <w:qFormat/>
    <w:uiPriority w:val="2"/>
    <w:rPr>
      <w:w w:val="100"/>
      <w:sz w:val="21"/>
      <w:szCs w:val="21"/>
      <w:shd w:val="clear"/>
    </w:rPr>
  </w:style>
  <w:style w:type="table" w:default="1" w:styleId="25">
    <w:name w:val="Normal Table"/>
    <w:unhideWhenUsed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b/>
      <w:w w:val="100"/>
      <w:sz w:val="32"/>
      <w:szCs w:val="32"/>
      <w:shd w:val="clear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/>
    </w:rPr>
  </w:style>
  <w:style w:type="character" w:styleId="24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2018-03-08T07:30:52Z</dcterms:created>
  <dc:creator>LDJ</dc:creator>
  <cp:lastModifiedBy>WPS_1508628929</cp:lastModifiedBy>
  <dcterms:modified xsi:type="dcterms:W3CDTF">2018-03-08T08:02:58Z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